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99AF" w14:textId="77777777" w:rsidR="00C834AE" w:rsidRPr="00B52907" w:rsidRDefault="00C834AE" w:rsidP="00C834AE">
      <w:pPr>
        <w:pStyle w:val="Kop2"/>
        <w:jc w:val="center"/>
        <w:rPr>
          <w:sz w:val="38"/>
          <w:szCs w:val="38"/>
          <w:lang w:eastAsia="nl-NL"/>
        </w:rPr>
      </w:pPr>
      <w:r w:rsidRPr="00B52907">
        <w:rPr>
          <w:sz w:val="38"/>
          <w:szCs w:val="38"/>
          <w:lang w:eastAsia="nl-NL"/>
        </w:rPr>
        <w:t>Programma | Het hart en haar osteopathie</w:t>
      </w:r>
      <w:r w:rsidRPr="00B52907">
        <w:rPr>
          <w:sz w:val="38"/>
          <w:szCs w:val="38"/>
          <w:lang w:eastAsia="nl-NL"/>
        </w:rPr>
        <w:br/>
        <w:t xml:space="preserve">JM </w:t>
      </w:r>
      <w:proofErr w:type="spellStart"/>
      <w:r w:rsidRPr="00B52907">
        <w:rPr>
          <w:sz w:val="38"/>
          <w:szCs w:val="38"/>
          <w:lang w:eastAsia="nl-NL"/>
        </w:rPr>
        <w:t>Beuckels</w:t>
      </w:r>
      <w:proofErr w:type="spellEnd"/>
      <w:r w:rsidRPr="00B52907">
        <w:rPr>
          <w:sz w:val="38"/>
          <w:szCs w:val="38"/>
          <w:lang w:eastAsia="nl-NL"/>
        </w:rPr>
        <w:t xml:space="preserve"> DO</w:t>
      </w:r>
    </w:p>
    <w:p w14:paraId="0F2D93F6" w14:textId="77777777" w:rsidR="00C834AE" w:rsidRDefault="00C834AE" w:rsidP="00C834AE">
      <w:pPr>
        <w:pBdr>
          <w:top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lang w:eastAsia="nl-NL"/>
        </w:rPr>
      </w:pPr>
    </w:p>
    <w:p w14:paraId="6291FF7C" w14:textId="77777777" w:rsidR="00C834AE" w:rsidRPr="00B52907" w:rsidRDefault="00C834AE" w:rsidP="00C834AE">
      <w:pPr>
        <w:spacing w:before="100" w:beforeAutospacing="1" w:after="100" w:afterAutospacing="1"/>
        <w:rPr>
          <w:rFonts w:cs="Times New Roman"/>
          <w:sz w:val="32"/>
          <w:szCs w:val="32"/>
          <w:lang w:eastAsia="nl-NL"/>
        </w:rPr>
      </w:pPr>
    </w:p>
    <w:p w14:paraId="16031DF4" w14:textId="77777777" w:rsidR="00C834AE" w:rsidRPr="00B52907" w:rsidRDefault="00C834AE" w:rsidP="00C834AE">
      <w:pPr>
        <w:spacing w:before="100" w:beforeAutospacing="1" w:after="100" w:afterAutospacing="1"/>
        <w:rPr>
          <w:rFonts w:cs="Times New Roman"/>
          <w:sz w:val="32"/>
          <w:szCs w:val="32"/>
          <w:lang w:eastAsia="nl-NL"/>
        </w:rPr>
      </w:pPr>
      <w:r w:rsidRPr="00B52907">
        <w:rPr>
          <w:rFonts w:cs="Times New Roman"/>
          <w:sz w:val="32"/>
          <w:szCs w:val="32"/>
          <w:lang w:eastAsia="nl-NL"/>
        </w:rPr>
        <w:t xml:space="preserve">Deze driedaagse </w:t>
      </w:r>
      <w:proofErr w:type="spellStart"/>
      <w:proofErr w:type="gramStart"/>
      <w:r w:rsidRPr="00B52907">
        <w:rPr>
          <w:rFonts w:cs="Times New Roman"/>
          <w:sz w:val="32"/>
          <w:szCs w:val="32"/>
          <w:lang w:eastAsia="nl-NL"/>
        </w:rPr>
        <w:t>post-graduaat</w:t>
      </w:r>
      <w:proofErr w:type="spellEnd"/>
      <w:proofErr w:type="gramEnd"/>
      <w:r w:rsidRPr="00B52907">
        <w:rPr>
          <w:rFonts w:cs="Times New Roman"/>
          <w:sz w:val="32"/>
          <w:szCs w:val="32"/>
          <w:lang w:eastAsia="nl-NL"/>
        </w:rPr>
        <w:t xml:space="preserve"> gaat over osteopathie en het hart. </w:t>
      </w:r>
    </w:p>
    <w:p w14:paraId="10A0CE52" w14:textId="77777777" w:rsidR="00C834AE" w:rsidRPr="00B52907" w:rsidRDefault="00C834AE" w:rsidP="00C834AE">
      <w:pPr>
        <w:spacing w:before="100" w:beforeAutospacing="1" w:after="100" w:afterAutospacing="1"/>
        <w:rPr>
          <w:rFonts w:cs="Times New Roman"/>
          <w:sz w:val="32"/>
          <w:szCs w:val="32"/>
          <w:lang w:eastAsia="nl-NL"/>
        </w:rPr>
      </w:pPr>
      <w:r w:rsidRPr="00B52907">
        <w:rPr>
          <w:rFonts w:cs="Times New Roman"/>
          <w:b/>
          <w:bCs/>
          <w:sz w:val="32"/>
          <w:szCs w:val="32"/>
          <w:lang w:eastAsia="nl-NL"/>
        </w:rPr>
        <w:t xml:space="preserve">Content of </w:t>
      </w:r>
      <w:proofErr w:type="spellStart"/>
      <w:r w:rsidRPr="00B52907">
        <w:rPr>
          <w:rFonts w:cs="Times New Roman"/>
          <w:b/>
          <w:bCs/>
          <w:sz w:val="32"/>
          <w:szCs w:val="32"/>
          <w:lang w:eastAsia="nl-NL"/>
        </w:rPr>
        <w:t>the</w:t>
      </w:r>
      <w:proofErr w:type="spellEnd"/>
      <w:r w:rsidRPr="00B52907">
        <w:rPr>
          <w:rFonts w:cs="Times New Roman"/>
          <w:b/>
          <w:bCs/>
          <w:sz w:val="32"/>
          <w:szCs w:val="32"/>
          <w:lang w:eastAsia="nl-NL"/>
        </w:rPr>
        <w:t xml:space="preserve"> course:</w:t>
      </w:r>
    </w:p>
    <w:p w14:paraId="0417C781" w14:textId="77777777" w:rsidR="00C834AE" w:rsidRPr="00B52907" w:rsidRDefault="00C834AE" w:rsidP="00C834A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r w:rsidRPr="00B52907">
        <w:rPr>
          <w:rFonts w:eastAsia="Times New Roman" w:cs="Times New Roman"/>
          <w:sz w:val="32"/>
          <w:szCs w:val="32"/>
          <w:lang w:eastAsia="nl-NL"/>
        </w:rPr>
        <w:t xml:space="preserve">The sternum –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mechanics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clinical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testing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its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relation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to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thoracic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morphology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visceral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content</w:t>
      </w:r>
    </w:p>
    <w:p w14:paraId="1F4D5DAE" w14:textId="77777777" w:rsidR="00C834AE" w:rsidRPr="00B52907" w:rsidRDefault="00C834AE" w:rsidP="00C834A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Testing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corrective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ideas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different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ligamentous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connections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>/pericard</w:t>
      </w:r>
    </w:p>
    <w:p w14:paraId="760FB06D" w14:textId="77777777" w:rsidR="00C834AE" w:rsidRPr="00B52907" w:rsidRDefault="00C834AE" w:rsidP="00C834AE">
      <w:pPr>
        <w:spacing w:before="100" w:beforeAutospacing="1" w:after="100" w:afterAutospacing="1"/>
        <w:rPr>
          <w:rFonts w:cs="Times New Roman"/>
          <w:sz w:val="32"/>
          <w:szCs w:val="32"/>
          <w:lang w:eastAsia="nl-NL"/>
        </w:rPr>
      </w:pPr>
      <w:r w:rsidRPr="00B52907">
        <w:rPr>
          <w:rFonts w:cs="Times New Roman"/>
          <w:sz w:val="32"/>
          <w:szCs w:val="32"/>
          <w:lang w:eastAsia="nl-NL"/>
        </w:rPr>
        <w:t xml:space="preserve">1) in </w:t>
      </w:r>
      <w:proofErr w:type="spellStart"/>
      <w:r w:rsidRPr="00B52907">
        <w:rPr>
          <w:rFonts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cs="Times New Roman"/>
          <w:sz w:val="32"/>
          <w:szCs w:val="32"/>
          <w:lang w:eastAsia="nl-NL"/>
        </w:rPr>
        <w:t xml:space="preserve"> thorax</w:t>
      </w:r>
      <w:r w:rsidRPr="00B52907">
        <w:rPr>
          <w:rFonts w:cs="Times New Roman"/>
          <w:sz w:val="32"/>
          <w:szCs w:val="32"/>
          <w:lang w:eastAsia="nl-NL"/>
        </w:rPr>
        <w:br/>
        <w:t xml:space="preserve">2) </w:t>
      </w:r>
      <w:proofErr w:type="spellStart"/>
      <w:r w:rsidRPr="00B52907">
        <w:rPr>
          <w:rFonts w:cs="Times New Roman"/>
          <w:sz w:val="32"/>
          <w:szCs w:val="32"/>
          <w:lang w:eastAsia="nl-NL"/>
        </w:rPr>
        <w:t>to</w:t>
      </w:r>
      <w:proofErr w:type="spellEnd"/>
      <w:r w:rsidRPr="00B52907">
        <w:rPr>
          <w:rFonts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cs="Times New Roman"/>
          <w:sz w:val="32"/>
          <w:szCs w:val="32"/>
          <w:lang w:eastAsia="nl-NL"/>
        </w:rPr>
        <w:t>neck</w:t>
      </w:r>
      <w:proofErr w:type="spellEnd"/>
      <w:r w:rsidRPr="00B52907">
        <w:rPr>
          <w:rFonts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cs="Times New Roman"/>
          <w:sz w:val="32"/>
          <w:szCs w:val="32"/>
          <w:lang w:eastAsia="nl-NL"/>
        </w:rPr>
        <w:t>cranium</w:t>
      </w:r>
      <w:proofErr w:type="spellEnd"/>
      <w:r w:rsidRPr="00B52907">
        <w:rPr>
          <w:rFonts w:cs="Times New Roman"/>
          <w:sz w:val="32"/>
          <w:szCs w:val="32"/>
          <w:lang w:eastAsia="nl-NL"/>
        </w:rPr>
        <w:br/>
        <w:t xml:space="preserve">3) </w:t>
      </w:r>
      <w:proofErr w:type="spellStart"/>
      <w:r w:rsidRPr="00B52907">
        <w:rPr>
          <w:rFonts w:cs="Times New Roman"/>
          <w:sz w:val="32"/>
          <w:szCs w:val="32"/>
          <w:lang w:eastAsia="nl-NL"/>
        </w:rPr>
        <w:t>to</w:t>
      </w:r>
      <w:proofErr w:type="spellEnd"/>
      <w:r w:rsidRPr="00B52907">
        <w:rPr>
          <w:rFonts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cs="Times New Roman"/>
          <w:sz w:val="32"/>
          <w:szCs w:val="32"/>
          <w:lang w:eastAsia="nl-NL"/>
        </w:rPr>
        <w:t xml:space="preserve"> abdomen</w:t>
      </w:r>
    </w:p>
    <w:p w14:paraId="52F04C18" w14:textId="77777777" w:rsidR="00C834AE" w:rsidRPr="00B52907" w:rsidRDefault="00C834AE" w:rsidP="00C834A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Testing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corrective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ideas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motion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/pericard in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thorax</w:t>
      </w:r>
      <w:r w:rsidRPr="00B52907">
        <w:rPr>
          <w:rFonts w:eastAsia="Times New Roman" w:cs="Times New Roman"/>
          <w:sz w:val="32"/>
          <w:szCs w:val="32"/>
          <w:lang w:eastAsia="nl-NL"/>
        </w:rPr>
        <w:br/>
        <w:t xml:space="preserve">1)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according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motricitiy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br/>
        <w:t xml:space="preserve">2)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according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motility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br/>
        <w:t xml:space="preserve">3)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according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mobility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–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from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inside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br/>
        <w:t xml:space="preserve">4)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according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mobility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–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from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outside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br/>
        <w:t xml:space="preserve">5)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according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mechanics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br/>
        <w:t xml:space="preserve">6)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according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kinetics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br/>
        <w:t xml:space="preserve">7)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according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kinematics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br/>
        <w:t xml:space="preserve">8) basic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physiological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understanding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</w:p>
    <w:p w14:paraId="67A4105B" w14:textId="77777777" w:rsidR="00C834AE" w:rsidRPr="00B52907" w:rsidRDefault="00C834AE" w:rsidP="00C834AE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Clinical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cardiology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in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osteopathic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testing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–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insight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in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clinical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flags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psychosocial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flags</w:t>
      </w:r>
      <w:proofErr w:type="spellEnd"/>
    </w:p>
    <w:p w14:paraId="1C145285" w14:textId="77777777" w:rsidR="00C834AE" w:rsidRPr="00B52907" w:rsidRDefault="00C834AE" w:rsidP="00C834AE">
      <w:pPr>
        <w:spacing w:before="100" w:beforeAutospacing="1" w:after="100" w:afterAutospacing="1"/>
        <w:rPr>
          <w:rFonts w:cs="Times New Roman"/>
          <w:sz w:val="32"/>
          <w:szCs w:val="32"/>
          <w:lang w:eastAsia="nl-NL"/>
        </w:rPr>
      </w:pPr>
      <w:r w:rsidRPr="00B52907">
        <w:rPr>
          <w:rFonts w:cs="Times New Roman"/>
          <w:b/>
          <w:bCs/>
          <w:sz w:val="32"/>
          <w:szCs w:val="32"/>
          <w:lang w:eastAsia="nl-NL"/>
        </w:rPr>
        <w:t>GAINED COMPETENCE AFTER THIS MODULE:</w:t>
      </w:r>
    </w:p>
    <w:p w14:paraId="52AE7B87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After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first module,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you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will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have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gained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following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abilities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>.</w:t>
      </w:r>
    </w:p>
    <w:p w14:paraId="0AC5C143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lastRenderedPageBreak/>
        <w:t>Deeper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insight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in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connective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thinking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anatomical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structures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in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thorax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with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as start or end point. Understanding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applying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connective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tests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for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</w:p>
    <w:p w14:paraId="5F93EB4C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Insight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in motion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dysfunctions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sternum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supported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by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ideas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mechanics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kinetics</w:t>
      </w:r>
    </w:p>
    <w:p w14:paraId="48B6B925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Being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able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to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discern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between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a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visceral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osteopathic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dysfunction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influencing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sternum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a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musculoskeletal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dysfunction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influencing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sternum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vice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versa</w:t>
      </w:r>
    </w:p>
    <w:p w14:paraId="24E9A7EB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r w:rsidRPr="00B52907">
        <w:rPr>
          <w:rFonts w:eastAsia="Times New Roman" w:cs="Times New Roman"/>
          <w:sz w:val="32"/>
          <w:szCs w:val="32"/>
          <w:lang w:eastAsia="nl-NL"/>
        </w:rPr>
        <w:t xml:space="preserve">Understanding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change in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diaphragm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interactions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due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to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specific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testing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such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interactions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in a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mechanical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or a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neurological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mode</w:t>
      </w:r>
    </w:p>
    <w:p w14:paraId="32DBB64B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Specifying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visceral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mobility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,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motility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motricity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related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to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surrounding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matrix tissue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thorax.</w:t>
      </w:r>
    </w:p>
    <w:p w14:paraId="31ED1F82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Palpatory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evaluation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according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a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testing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protocol,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while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understanding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connective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dysfunction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in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relation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with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thorax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towards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totality</w:t>
      </w:r>
      <w:proofErr w:type="spellEnd"/>
    </w:p>
    <w:p w14:paraId="70DE83E8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r w:rsidRPr="00B52907">
        <w:rPr>
          <w:rFonts w:eastAsia="Times New Roman" w:cs="Times New Roman"/>
          <w:sz w:val="32"/>
          <w:szCs w:val="32"/>
          <w:lang w:eastAsia="nl-NL"/>
        </w:rPr>
        <w:t xml:space="preserve">Understanding basic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technique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principles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for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ligamentous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connections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like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balanced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ligamentous-membranous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tension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,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fascial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active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passive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unwinding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,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mobilisations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manipulations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,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</w:p>
    <w:p w14:paraId="237758A3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r w:rsidRPr="00B52907">
        <w:rPr>
          <w:rFonts w:eastAsia="Times New Roman" w:cs="Times New Roman"/>
          <w:sz w:val="32"/>
          <w:szCs w:val="32"/>
          <w:lang w:eastAsia="nl-NL"/>
        </w:rPr>
        <w:t xml:space="preserve">Mastering a basic panorama of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visceral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techniques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for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connections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on a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mechanical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kinetic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level</w:t>
      </w:r>
    </w:p>
    <w:p w14:paraId="34903AB6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r w:rsidRPr="00B52907">
        <w:rPr>
          <w:rFonts w:eastAsia="Times New Roman" w:cs="Times New Roman"/>
          <w:sz w:val="32"/>
          <w:szCs w:val="32"/>
          <w:lang w:eastAsia="nl-NL"/>
        </w:rPr>
        <w:t xml:space="preserve">Putting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together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intermediary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test &amp; treatment plan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for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in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its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connective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interaction</w:t>
      </w:r>
      <w:proofErr w:type="spellEnd"/>
    </w:p>
    <w:p w14:paraId="1C291543" w14:textId="77777777" w:rsidR="00C834AE" w:rsidRPr="00B52907" w:rsidRDefault="00C834AE" w:rsidP="00C834AE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32"/>
          <w:szCs w:val="32"/>
          <w:lang w:eastAsia="nl-NL"/>
        </w:rPr>
      </w:pPr>
      <w:r w:rsidRPr="00B52907">
        <w:rPr>
          <w:rFonts w:eastAsia="Times New Roman" w:cs="Times New Roman"/>
          <w:sz w:val="32"/>
          <w:szCs w:val="32"/>
          <w:lang w:eastAsia="nl-NL"/>
        </w:rPr>
        <w:t xml:space="preserve">Understanding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the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heart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from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a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physiological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clinical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point of view –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being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able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to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define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clinical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and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psychosocial</w:t>
      </w:r>
      <w:proofErr w:type="spellEnd"/>
      <w:r w:rsidRPr="00B52907">
        <w:rPr>
          <w:rFonts w:eastAsia="Times New Roman" w:cs="Times New Roman"/>
          <w:sz w:val="32"/>
          <w:szCs w:val="32"/>
          <w:lang w:eastAsia="nl-NL"/>
        </w:rPr>
        <w:t xml:space="preserve"> </w:t>
      </w:r>
      <w:proofErr w:type="spellStart"/>
      <w:r w:rsidRPr="00B52907">
        <w:rPr>
          <w:rFonts w:eastAsia="Times New Roman" w:cs="Times New Roman"/>
          <w:sz w:val="32"/>
          <w:szCs w:val="32"/>
          <w:lang w:eastAsia="nl-NL"/>
        </w:rPr>
        <w:t>flags</w:t>
      </w:r>
      <w:proofErr w:type="spellEnd"/>
    </w:p>
    <w:p w14:paraId="6F216734" w14:textId="77777777" w:rsidR="00C834AE" w:rsidRPr="00B52907" w:rsidRDefault="00C834AE" w:rsidP="00C834AE">
      <w:pPr>
        <w:rPr>
          <w:rFonts w:eastAsia="Times New Roman" w:cs="Times New Roman"/>
          <w:sz w:val="32"/>
          <w:szCs w:val="32"/>
          <w:lang w:eastAsia="nl-NL"/>
        </w:rPr>
      </w:pPr>
    </w:p>
    <w:p w14:paraId="6F813B1C" w14:textId="77777777" w:rsidR="00C834AE" w:rsidRPr="00B52907" w:rsidRDefault="00C834AE" w:rsidP="00C834AE">
      <w:pPr>
        <w:rPr>
          <w:sz w:val="32"/>
          <w:szCs w:val="32"/>
        </w:rPr>
      </w:pPr>
    </w:p>
    <w:p w14:paraId="4BC59FE0" w14:textId="77777777" w:rsidR="003609F3" w:rsidRDefault="00C834AE">
      <w:bookmarkStart w:id="0" w:name="_GoBack"/>
      <w:bookmarkEnd w:id="0"/>
    </w:p>
    <w:sectPr w:rsidR="003609F3" w:rsidSect="00224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939"/>
    <w:multiLevelType w:val="multilevel"/>
    <w:tmpl w:val="C74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04112"/>
    <w:multiLevelType w:val="multilevel"/>
    <w:tmpl w:val="1618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411B3"/>
    <w:multiLevelType w:val="multilevel"/>
    <w:tmpl w:val="4A38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AE"/>
    <w:rsid w:val="002249E1"/>
    <w:rsid w:val="00333EC2"/>
    <w:rsid w:val="00C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F1F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834AE"/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C83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C834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2013</Characters>
  <Application>Microsoft Macintosh Word</Application>
  <DocSecurity>0</DocSecurity>
  <Lines>16</Lines>
  <Paragraphs>4</Paragraphs>
  <ScaleCrop>false</ScaleCrop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eelens</dc:creator>
  <cp:keywords/>
  <dc:description/>
  <cp:lastModifiedBy>niels eelens</cp:lastModifiedBy>
  <cp:revision>1</cp:revision>
  <dcterms:created xsi:type="dcterms:W3CDTF">2019-06-15T20:27:00Z</dcterms:created>
  <dcterms:modified xsi:type="dcterms:W3CDTF">2019-06-15T20:27:00Z</dcterms:modified>
</cp:coreProperties>
</file>